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bidi w:val="0"/>
        <w:spacing w:before="0" w:after="119"/>
        <w:rPr/>
      </w:pPr>
      <w:r>
        <w:rPr/>
        <w:t>Título do artigo ou nota na lingua de redacción do traballo</w:t>
      </w:r>
    </w:p>
    <w:p>
      <w:pPr>
        <w:pStyle w:val="Titleen"/>
        <w:bidi w:val="0"/>
        <w:spacing w:before="0" w:after="119"/>
        <w:rPr/>
      </w:pPr>
      <w:r>
        <w:rPr/>
        <w:t xml:space="preserve">Title in </w:t>
      </w:r>
      <w:r>
        <w:rPr/>
        <w:t>E</w:t>
      </w:r>
      <w:r>
        <w:rPr/>
        <w:t>nglish</w:t>
      </w:r>
    </w:p>
    <w:p>
      <w:pPr>
        <w:pStyle w:val="Authorname"/>
        <w:bidi w:val="0"/>
        <w:spacing w:before="0" w:after="119"/>
        <w:jc w:val="right"/>
        <w:rPr/>
      </w:pPr>
      <w:r>
        <w:rPr/>
        <w:t>Nome e apelidos do 1.º autor</w:t>
      </w:r>
    </w:p>
    <w:p>
      <w:pPr>
        <w:pStyle w:val="Institutionname"/>
        <w:bidi w:val="0"/>
        <w:spacing w:before="0" w:after="119"/>
        <w:jc w:val="right"/>
        <w:rPr/>
      </w:pPr>
      <w:r>
        <w:rPr/>
        <w:t>Nome completo da Institución da que procede o 1.º autor</w:t>
      </w:r>
    </w:p>
    <w:p>
      <w:pPr>
        <w:pStyle w:val="ORCID"/>
        <w:bidi w:val="0"/>
        <w:spacing w:before="0" w:after="119"/>
        <w:jc w:val="right"/>
        <w:rPr/>
      </w:pPr>
      <w:r>
        <w:rPr/>
        <w:t>ORCID</w:t>
      </w:r>
    </w:p>
    <w:p>
      <w:pPr>
        <w:pStyle w:val="Email"/>
        <w:bidi w:val="0"/>
        <w:spacing w:before="0" w:after="119"/>
        <w:jc w:val="right"/>
        <w:rPr/>
      </w:pPr>
      <w:r>
        <w:rPr/>
        <w:t>Enderezo electrónico de contacto do 1.º autor</w:t>
      </w:r>
    </w:p>
    <w:p>
      <w:pPr>
        <w:pStyle w:val="Email"/>
        <w:bidi w:val="0"/>
        <w:spacing w:before="0" w:after="119"/>
        <w:jc w:val="right"/>
        <w:rPr/>
      </w:pPr>
      <w:r>
        <w:rPr/>
      </w:r>
    </w:p>
    <w:p>
      <w:pPr>
        <w:pStyle w:val="Corpo"/>
        <w:pBdr/>
        <w:bidi w:val="0"/>
        <w:spacing w:lineRule="auto" w:line="288" w:before="0" w:after="119"/>
        <w:ind w:left="0" w:right="0" w:hanging="0"/>
        <w:jc w:val="both"/>
        <w:rPr/>
      </w:pPr>
      <w:r>
        <w:rPr>
          <w:b/>
        </w:rPr>
        <w:t>Resumo:</w:t>
      </w:r>
      <w:r>
        <w:rPr/>
        <w:t xml:space="preserve"> </w:t>
      </w:r>
      <w:r>
        <w:rPr>
          <w:color w:val="000000"/>
          <w:lang w:val="gl-ES"/>
        </w:rPr>
        <w:t xml:space="preserve">O resumo estará en Arial Narrow 9, xustificado, </w:t>
      </w:r>
      <w:r>
        <w:rPr>
          <w:color w:val="000000"/>
          <w:lang w:val="gl-ES"/>
        </w:rPr>
        <w:t>entreliña</w:t>
      </w:r>
      <w:r>
        <w:rPr>
          <w:color w:val="000000"/>
          <w:lang w:val="gl-ES"/>
        </w:rPr>
        <w:t xml:space="preserve"> 1, e terá unha extensión de entre 150 e 250 palabras. Recoméndase que sexa claro e preciso e que, na medida do posible, estea estruturado en obxectivos, metodoloxía, resultados e conclusións fundamentais. Nunca ofrecerá información que non se recolla no texto do artigo.</w:t>
      </w:r>
    </w:p>
    <w:p>
      <w:pPr>
        <w:pStyle w:val="Corpo"/>
        <w:pBdr/>
        <w:bidi w:val="0"/>
        <w:spacing w:lineRule="auto" w:line="288" w:before="0" w:after="119"/>
        <w:ind w:left="0" w:right="0" w:hanging="0"/>
        <w:jc w:val="both"/>
        <w:rPr/>
      </w:pPr>
      <w:r>
        <w:rPr>
          <w:b/>
        </w:rPr>
        <w:t>Palabras clave:</w:t>
      </w:r>
      <w:r>
        <w:rPr/>
        <w:t xml:space="preserve"> </w:t>
      </w:r>
      <w:r>
        <w:rPr>
          <w:color w:val="000000"/>
          <w:lang w:val="gl-ES"/>
        </w:rPr>
        <w:t>Introduza un mínimo de 3 e un máximo de 10 palabras clave para catalogar o artigo, ordenadas desde as máis xenéricas ata as máis específicas. Irán en Arial Narrow 9, con minúscula inicial agás que a palabra requira o contrario, separadas por comas e con punto final.</w:t>
      </w:r>
    </w:p>
    <w:p>
      <w:pPr>
        <w:pStyle w:val="Corpo"/>
        <w:pBdr/>
        <w:bidi w:val="0"/>
        <w:spacing w:lineRule="auto" w:line="288" w:before="0" w:after="119"/>
        <w:ind w:left="0" w:right="0" w:hanging="0"/>
        <w:jc w:val="both"/>
        <w:rPr/>
      </w:pPr>
      <w:r>
        <w:rPr>
          <w:b/>
        </w:rPr>
        <w:t>Abstract:</w:t>
      </w:r>
      <w:r>
        <w:rPr/>
        <w:t xml:space="preserve"> </w:t>
      </w:r>
      <w:r>
        <w:rPr>
          <w:color w:val="000000"/>
          <w:lang w:val="gl-ES"/>
        </w:rPr>
        <w:t>Resumo en inglés co formato indicado anteriormente (Arial Narrow 9; complete justification; 1 line spacing). Extension: between 150 and 250 words.</w:t>
      </w:r>
    </w:p>
    <w:p>
      <w:pPr>
        <w:pStyle w:val="Corpo"/>
        <w:pBdr/>
        <w:bidi w:val="0"/>
        <w:spacing w:lineRule="auto" w:line="288" w:before="0" w:after="119"/>
        <w:ind w:left="0" w:right="0" w:hanging="0"/>
        <w:jc w:val="both"/>
        <w:rPr/>
      </w:pPr>
      <w:r>
        <w:rPr>
          <w:b/>
        </w:rPr>
        <w:t>Keywords:</w:t>
      </w:r>
      <w:r>
        <w:rPr/>
        <w:t xml:space="preserve"> </w:t>
      </w:r>
      <w:r>
        <w:rPr>
          <w:color w:val="000000"/>
          <w:lang w:val="gl-ES"/>
        </w:rPr>
        <w:t>Palabras clave en inglés co formato indicado anteriormente (Arial Narrow 9; complete justification; 1 line spacing). Between 3 and 10 keywords, from the most generic term to the most specific,</w:t>
      </w:r>
      <w:r>
        <w:rPr/>
        <w:t xml:space="preserve"> </w:t>
      </w:r>
      <w:r>
        <w:rPr>
          <w:lang w:val="gl-ES"/>
        </w:rPr>
        <w:t>in lower case (unless necessary), separated by commas, with a full stop.</w:t>
      </w:r>
    </w:p>
    <w:p>
      <w:pPr>
        <w:pStyle w:val="Section1"/>
        <w:bidi w:val="0"/>
        <w:spacing w:before="119" w:after="119"/>
        <w:rPr/>
      </w:pPr>
      <w:r>
        <w:rPr/>
        <w:t>1. Título das seccións</w:t>
      </w:r>
    </w:p>
    <w:p>
      <w:pPr>
        <w:pStyle w:val="Text"/>
        <w:bidi w:val="0"/>
        <w:spacing w:lineRule="atLeast" w:line="238"/>
        <w:rPr/>
      </w:pPr>
      <w:r>
        <w:rPr/>
        <w:t xml:space="preserve">Lorem ipsum dolor sit amet, consectetur adipiscing elit. Mauris sodales sem a blandit fermentum. Nulla ac faucibus neque. Ut vitae felis at enim dapibus sagittis. Curabitur pretium nibh tellus, sit amet rhoncus nisl dictum fermentum. Phasellus in nibh non nunc luctus blandit. Curabitur sapien nisl, ornare at dictum et, egestas sit amet ex </w:t>
      </w:r>
      <w:r>
        <w:rPr>
          <w:color w:val="FF0000"/>
        </w:rPr>
        <w:t xml:space="preserve">Apelido (ano, </w:t>
      </w:r>
      <w:r>
        <w:rPr>
          <w:color w:val="FF0000"/>
        </w:rPr>
        <w:t>pp. </w:t>
      </w:r>
      <w:r>
        <w:rPr>
          <w:color w:val="FF0000"/>
        </w:rPr>
        <w:t>páxinas).</w:t>
      </w:r>
      <w:r>
        <w:rPr/>
        <w:t xml:space="preserve"> Proin pellentesque rhoncus libero, a pretium arcu luctus sit amet. Proin eros sem, egestas rhoncus porta in, aliquam sit amet nisl. Fusce et pharetra nibh, in vehicula nibh. In ullamcorper pulvinar risus posuere auctor.</w:t>
      </w:r>
    </w:p>
    <w:p>
      <w:pPr>
        <w:pStyle w:val="Text"/>
        <w:pBdr/>
        <w:bidi w:val="0"/>
        <w:spacing w:lineRule="atLeast" w:line="238" w:before="0" w:after="119"/>
        <w:jc w:val="both"/>
        <w:rPr/>
      </w:pPr>
      <w:r>
        <w:rPr/>
        <w:t>Maecenas at pharetra velit. Maecenas interdum felis velit, ut molestie tortor lobortis eget. Maecenas sapien enim, hendrerit et neque vitae, lacinia pretium orci. Donec vitae aliquet tortor, in elementum mauris. Nulla scelerisque sed nulla non luctus</w:t>
      </w:r>
      <w:r>
        <w:rPr>
          <w:color w:val="FF0000"/>
        </w:rPr>
        <w:t xml:space="preserve"> «as citas de menos de tres liñas van inseridas no texto entre comiñas latinas» (Apelido, ano, </w:t>
      </w:r>
      <w:r>
        <w:rPr>
          <w:color w:val="FF0000"/>
        </w:rPr>
        <w:t>p. </w:t>
      </w:r>
      <w:r>
        <w:rPr>
          <w:color w:val="FF0000"/>
        </w:rPr>
        <w:t>páxina).</w:t>
      </w:r>
      <w:r>
        <w:rPr/>
        <w:t xml:space="preserve"> Quisque euismod massa dictum, ullamcorper ante quis, ullamcorper sem. Maecenas venenatis posuere lorem, vel facilisis justo bibendum in. </w:t>
      </w:r>
    </w:p>
    <w:p>
      <w:pPr>
        <w:pStyle w:val="Text"/>
        <w:pBdr/>
        <w:bidi w:val="0"/>
        <w:spacing w:lineRule="atLeast" w:line="238" w:before="0" w:after="119"/>
        <w:jc w:val="both"/>
        <w:rPr/>
      </w:pPr>
      <w:r>
        <w:rPr/>
        <w:t xml:space="preserve">As citas de máis de tres liñas deben ir separadas do texto nun novo parágrafo. Sirva como exemplo este parágrafo de </w:t>
      </w:r>
      <w:r>
        <w:rPr>
          <w:color w:val="FF0000"/>
        </w:rPr>
        <w:t xml:space="preserve">Mokienko (2000, </w:t>
      </w:r>
      <w:r>
        <w:rPr>
          <w:color w:val="FF0000"/>
        </w:rPr>
        <w:t>p. </w:t>
      </w:r>
      <w:r>
        <w:rPr>
          <w:color w:val="FF0000"/>
        </w:rPr>
        <w:t>233)</w:t>
      </w:r>
      <w:r>
        <w:rPr/>
        <w:t>:</w:t>
      </w:r>
    </w:p>
    <w:p>
      <w:pPr>
        <w:pStyle w:val="Quote"/>
        <w:pBdr/>
        <w:bidi w:val="0"/>
        <w:spacing w:lineRule="atLeast" w:line="238"/>
        <w:rPr/>
      </w:pPr>
      <w:r>
        <w:rPr>
          <w:sz w:val="18"/>
          <w:szCs w:val="18"/>
        </w:rPr>
        <w:t>Potebniá, que describiu o proceso de conversión da fábula en proverbio e en dito, vía na palabra o resultado final da prolongada “condensación do pensamento”. Sen embargo, xa antes de Potebniá outros científicos (Busláev, Sneguiriov) mentaban este proceso e acentuaban que os proverbios e os ditos son fragmentos de parábolas ou de fábulas épicas. Pero para Potebniá a fábula actúa como a fonte máis importante de tódalas transformacións cuantitativas posteriores, que levan á creación da unidade léxica</w:t>
      </w:r>
      <w:r>
        <w:rPr/>
        <w:t>.</w:t>
      </w:r>
    </w:p>
    <w:p>
      <w:pPr>
        <w:pStyle w:val="Text"/>
        <w:pBdr/>
        <w:bidi w:val="0"/>
        <w:spacing w:lineRule="atLeast" w:line="238" w:before="0" w:after="119"/>
        <w:jc w:val="both"/>
        <w:rPr/>
      </w:pPr>
      <w:r>
        <w:rPr/>
        <w:t>No caso de que a referencia da obra non se ofreza no texto anterior, deberá indicarse inmediatamente despois da cita,en Times New Roman 10 regular:</w:t>
      </w:r>
    </w:p>
    <w:p>
      <w:pPr>
        <w:pStyle w:val="Quote"/>
        <w:bidi w:val="0"/>
        <w:spacing w:lineRule="atLeast" w:line="216"/>
        <w:rPr>
          <w:sz w:val="18"/>
          <w:szCs w:val="18"/>
        </w:rPr>
      </w:pPr>
      <w:r>
        <w:rPr>
          <w:sz w:val="18"/>
          <w:szCs w:val="18"/>
        </w:rPr>
        <w:t xml:space="preserve">Potebniá, que describiu o proceso de conversión da fábula en proverbio e en dito, vía na palabra o resultado final da prolongada “condensación do pensamento”. Sen embargo, xa antes de Potebniá outros científicos (Busláev, Sneguiriov) mentaban este proceso e acentuaban que os proverbios e os ditos son fragmentos de parábolas ou de fábulas épicas. Pero para Potebniá a fábula actúa como a fonte máis importante de tódalas transformacións cuantitativas posteriores, que levan á creación da unidade léxica </w:t>
      </w:r>
      <w:r>
        <w:rPr>
          <w:color w:val="FF0000"/>
          <w:sz w:val="20"/>
          <w:szCs w:val="20"/>
        </w:rPr>
        <w:t xml:space="preserve">(Mokienko, 2000, </w:t>
      </w:r>
      <w:r>
        <w:rPr>
          <w:color w:val="FF0000"/>
          <w:sz w:val="20"/>
          <w:szCs w:val="20"/>
        </w:rPr>
        <w:t>p. </w:t>
      </w:r>
      <w:r>
        <w:rPr>
          <w:color w:val="FF0000"/>
          <w:sz w:val="20"/>
          <w:szCs w:val="20"/>
        </w:rPr>
        <w:t>233)</w:t>
      </w:r>
      <w:r>
        <w:rPr>
          <w:sz w:val="18"/>
          <w:szCs w:val="18"/>
        </w:rPr>
        <w:t>.</w:t>
      </w:r>
    </w:p>
    <w:p>
      <w:pPr>
        <w:pStyle w:val="Text"/>
        <w:pBdr/>
        <w:bidi w:val="0"/>
        <w:rPr/>
      </w:pPr>
      <w:r>
        <w:rPr>
          <w:color w:val="000000"/>
          <w:sz w:val="20"/>
        </w:rPr>
        <w:t xml:space="preserve">Utilizarase [...] para indicar a elisión dun fragmento nunha cita: «Potebniá […] vía na palabra o resultado final da prolongada “condensación do pensamento”» </w:t>
      </w:r>
      <w:r>
        <w:rPr>
          <w:color w:val="FF0000"/>
          <w:sz w:val="20"/>
        </w:rPr>
        <w:t xml:space="preserve">(Mokienko, 2000, </w:t>
      </w:r>
      <w:r>
        <w:rPr>
          <w:color w:val="FF0000"/>
          <w:sz w:val="20"/>
        </w:rPr>
        <w:t>p. </w:t>
      </w:r>
      <w:r>
        <w:rPr>
          <w:color w:val="FF0000"/>
          <w:sz w:val="20"/>
        </w:rPr>
        <w:t>233)</w:t>
      </w:r>
      <w:r>
        <w:rPr>
          <w:color w:val="000000"/>
          <w:sz w:val="20"/>
        </w:rPr>
        <w:t>. Para marcar o sentido dunha palabra ou expresión, empregaranse as comiñas simples (‘exemplo’). Por outra banda, os estranxeirismos e latinismos presentaranse en cursiva</w:t>
      </w:r>
      <w:r>
        <w:rPr>
          <w:i/>
          <w:color w:val="000000"/>
          <w:sz w:val="20"/>
        </w:rPr>
        <w:t>.</w:t>
      </w:r>
    </w:p>
    <w:p>
      <w:pPr>
        <w:pStyle w:val="Subtitle1"/>
        <w:pBdr/>
        <w:bidi w:val="0"/>
        <w:rPr/>
      </w:pPr>
      <w:r>
        <w:rPr/>
        <w:t>1.1. Título das subseccións de primeiro nivel</w:t>
      </w:r>
    </w:p>
    <w:p>
      <w:pPr>
        <w:pStyle w:val="Text"/>
        <w:pBdr/>
        <w:bidi w:val="0"/>
        <w:spacing w:lineRule="atLeast" w:line="238" w:before="0" w:after="119"/>
        <w:jc w:val="both"/>
        <w:rPr/>
      </w:pPr>
      <w:r>
        <w:rPr/>
        <w:t xml:space="preserve">Pellentesque quis libero placerat, rutrum metus in, ultrices sem. Curabitur eu orci pulvinar, tempor mi finibus, tempus velit. </w:t>
      </w:r>
    </w:p>
    <w:p>
      <w:pPr>
        <w:pStyle w:val="Subtitle2"/>
        <w:bidi w:val="0"/>
        <w:rPr/>
      </w:pPr>
      <w:r>
        <w:rPr/>
        <w:t>1.1.1. Título das subseccións de segundo nivel</w:t>
      </w:r>
    </w:p>
    <w:p>
      <w:pPr>
        <w:pStyle w:val="Text"/>
        <w:pBdr/>
        <w:bidi w:val="0"/>
        <w:spacing w:lineRule="atLeast" w:line="238" w:before="0" w:after="119"/>
        <w:jc w:val="both"/>
        <w:rPr/>
      </w:pPr>
      <w:r>
        <w:rPr/>
        <w:t xml:space="preserve">Aliquam nec magna eu mi accumsan efficitur. Maecenas eu nibh enim. Integer rhoncus posuere massa vitae tincidunt. </w:t>
      </w:r>
    </w:p>
    <w:p>
      <w:pPr>
        <w:pStyle w:val="Subtitle3"/>
        <w:bidi w:val="0"/>
        <w:rPr/>
      </w:pPr>
      <w:r>
        <w:rPr/>
        <w:t>1. Subseccións de terceiro nivel /Forth-level sections</w:t>
      </w:r>
    </w:p>
    <w:p>
      <w:pPr>
        <w:pStyle w:val="Text"/>
        <w:pBdr/>
        <w:bidi w:val="0"/>
        <w:spacing w:lineRule="atLeast" w:line="238" w:before="0" w:after="119"/>
        <w:jc w:val="both"/>
        <w:rPr/>
      </w:pPr>
      <w:r>
        <w:rPr/>
        <w:t>Non se recomenda incluír subseccións de terceiro nivel, pero, de ser necesario, o formato do título será Times New Roman 10, con espazo posterior de 6 puntos. / Forth-level sections are not recommended. However, if including them is strictly necessary, then the format of the title should be Times New Roman 10, with a 6-pt. spacing after it.</w:t>
      </w:r>
    </w:p>
    <w:p>
      <w:pPr>
        <w:pStyle w:val="Section1"/>
        <w:bidi w:val="0"/>
        <w:spacing w:before="119" w:after="119"/>
        <w:rPr/>
      </w:pPr>
      <w:r>
        <w:rPr/>
        <w:t>2. Título d</w:t>
      </w:r>
      <w:r>
        <w:rPr/>
        <w:t>e</w:t>
      </w:r>
      <w:r>
        <w:rPr/>
        <w:t xml:space="preserve"> sección</w:t>
      </w:r>
    </w:p>
    <w:p>
      <w:pPr>
        <w:pStyle w:val="Text"/>
        <w:pBdr/>
        <w:bidi w:val="0"/>
        <w:spacing w:lineRule="atLeast" w:line="238" w:before="0" w:after="119"/>
        <w:jc w:val="both"/>
        <w:rPr/>
      </w:pPr>
      <w:r>
        <w:rPr>
          <w:sz w:val="20"/>
        </w:rPr>
        <w:t>Neste exemplo amósase como deben engadirse as notas a pé de páxina.</w:t>
      </w:r>
      <w:r>
        <w:rPr>
          <w:rStyle w:val="Ncoradenotaarodap"/>
          <w:sz w:val="20"/>
        </w:rPr>
        <w:footnoteReference w:id="2"/>
      </w:r>
      <w:r>
        <w:rPr/>
        <w:t xml:space="preserve"> </w:t>
      </w:r>
      <w:r>
        <w:rPr>
          <w:sz w:val="20"/>
        </w:rPr>
        <w:t>This text shows how footnotes must be added to the paper.</w:t>
      </w:r>
      <w:r>
        <w:rPr>
          <w:rStyle w:val="Ncoradenotaarodap"/>
          <w:sz w:val="20"/>
        </w:rPr>
        <w:footnoteReference w:id="3"/>
      </w:r>
      <w:r>
        <w:rPr/>
        <w:t xml:space="preserve"> </w:t>
      </w:r>
    </w:p>
    <w:p>
      <w:pPr>
        <w:pStyle w:val="Text"/>
        <w:bidi w:val="0"/>
        <w:rPr/>
      </w:pPr>
      <w:r>
        <w:rPr>
          <w:sz w:val="20"/>
        </w:rPr>
        <w:t>Os números de páxina das referencias sepáranse mediante o trazo medio (</w:t>
      </w:r>
      <w:r>
        <w:rPr>
          <w:color w:val="4D5156"/>
        </w:rPr>
        <w:t>–</w:t>
      </w:r>
      <w:r>
        <w:rPr>
          <w:rFonts w:ascii="Arial;sans-serif" w:hAnsi="Arial;sans-serif"/>
          <w:color w:val="4D5156"/>
          <w:sz w:val="21"/>
        </w:rPr>
        <w:t xml:space="preserve">): </w:t>
      </w:r>
      <w:r>
        <w:rPr>
          <w:color w:val="FF0000"/>
          <w:sz w:val="20"/>
        </w:rPr>
        <w:t>Apelido (ano</w:t>
      </w:r>
      <w:r>
        <w:rPr>
          <w:color w:val="FF0000"/>
          <w:sz w:val="20"/>
        </w:rPr>
        <w:t>, pp. </w:t>
      </w:r>
      <w:r>
        <w:rPr>
          <w:color w:val="FF0000"/>
          <w:sz w:val="20"/>
        </w:rPr>
        <w:t>páxina–páxina)</w:t>
      </w:r>
      <w:r>
        <w:rPr>
          <w:sz w:val="20"/>
        </w:rPr>
        <w:t xml:space="preserve">. Pages must be </w:t>
      </w:r>
      <w:r>
        <w:rPr>
          <w:sz w:val="20"/>
        </w:rPr>
        <w:t>separated by</w:t>
      </w:r>
      <w:r>
        <w:rPr>
          <w:color w:val="000000"/>
          <w:sz w:val="20"/>
        </w:rPr>
        <w:t xml:space="preserve"> (–):</w:t>
      </w:r>
      <w:r>
        <w:rPr>
          <w:color w:val="4D5156"/>
          <w:sz w:val="20"/>
        </w:rPr>
        <w:t xml:space="preserve"> </w:t>
      </w:r>
      <w:r>
        <w:rPr>
          <w:color w:val="ED1C24"/>
          <w:sz w:val="20"/>
        </w:rPr>
        <w:t xml:space="preserve">Surname (year, </w:t>
      </w:r>
      <w:r>
        <w:rPr>
          <w:color w:val="ED1C24"/>
          <w:sz w:val="20"/>
        </w:rPr>
        <w:t>pp. </w:t>
      </w:r>
      <w:r>
        <w:rPr>
          <w:color w:val="ED1C24"/>
          <w:sz w:val="20"/>
        </w:rPr>
        <w:t>page–page)</w:t>
      </w:r>
      <w:r>
        <w:rPr>
          <w:color w:val="CE181E"/>
          <w:sz w:val="20"/>
        </w:rPr>
        <w:t xml:space="preserve">. </w:t>
      </w:r>
      <w:r>
        <w:rPr>
          <w:sz w:val="20"/>
        </w:rPr>
        <w:t>Os exemplos insértanse da seguinte maneira:</w:t>
      </w:r>
    </w:p>
    <w:p>
      <w:pPr>
        <w:pStyle w:val="Text"/>
        <w:pBdr/>
        <w:bidi w:val="0"/>
        <w:spacing w:lineRule="atLeast" w:line="238" w:before="0" w:after="119"/>
        <w:jc w:val="both"/>
        <w:rPr/>
      </w:pPr>
      <w:r>
        <w:rPr>
          <w:sz w:val="20"/>
          <w:shd w:fill="FFFF00" w:val="clear"/>
        </w:rPr>
        <w:t>Inserción de exemplos:</w:t>
      </w:r>
      <w:r>
        <w:rPr/>
        <w:t xml:space="preserve"> </w:t>
      </w:r>
    </w:p>
    <w:p>
      <w:pPr>
        <w:pStyle w:val="Example"/>
        <w:bidi w:val="0"/>
        <w:spacing w:lineRule="auto" w:line="240"/>
        <w:rPr/>
      </w:pPr>
      <w:r>
        <w:rPr>
          <w:b/>
          <w:color w:val="000000"/>
        </w:rPr>
        <w:t>F.</w:t>
      </w:r>
      <w:r>
        <w:rPr>
          <w:color w:val="000000"/>
        </w:rPr>
        <w:t xml:space="preserve"> </w:t>
      </w:r>
      <w:r>
        <w:rPr>
          <w:i/>
          <w:color w:val="000000"/>
        </w:rPr>
        <w:t>de la main à la main</w:t>
      </w:r>
      <w:r>
        <w:rPr>
          <w:color w:val="000000"/>
        </w:rPr>
        <w:t xml:space="preserve"> | </w:t>
      </w:r>
      <w:r>
        <w:rPr>
          <w:b/>
          <w:color w:val="000000"/>
        </w:rPr>
        <w:t>H.</w:t>
      </w:r>
      <w:r>
        <w:rPr>
          <w:color w:val="000000"/>
        </w:rPr>
        <w:t xml:space="preserve"> {</w:t>
      </w:r>
      <w:r>
        <w:rPr>
          <w:i/>
          <w:color w:val="000000"/>
        </w:rPr>
        <w:t>zsebből-zsebbe</w:t>
      </w:r>
      <w:r>
        <w:rPr>
          <w:color w:val="000000"/>
        </w:rPr>
        <w:t xml:space="preserve">; közvetítő nélkül}| </w:t>
      </w:r>
      <w:r>
        <w:rPr>
          <w:b/>
          <w:color w:val="000000"/>
        </w:rPr>
        <w:t>E.</w:t>
      </w:r>
      <w:r>
        <w:rPr>
          <w:color w:val="000000"/>
        </w:rPr>
        <w:t xml:space="preserve"> </w:t>
      </w:r>
      <w:r>
        <w:rPr>
          <w:i/>
          <w:color w:val="000000"/>
        </w:rPr>
        <w:t>de mano a/en mano</w:t>
      </w:r>
      <w:r>
        <w:rPr>
          <w:color w:val="000000"/>
        </w:rPr>
        <w:t xml:space="preserve"> | </w:t>
      </w:r>
      <w:r>
        <w:rPr>
          <w:b/>
          <w:color w:val="000000"/>
        </w:rPr>
        <w:t>G.</w:t>
      </w:r>
      <w:r>
        <w:rPr>
          <w:color w:val="000000"/>
        </w:rPr>
        <w:t xml:space="preserve"> </w:t>
      </w:r>
      <w:r>
        <w:rPr>
          <w:i/>
          <w:color w:val="000000"/>
        </w:rPr>
        <w:t>de man en man</w:t>
      </w:r>
      <w:r>
        <w:rPr>
          <w:color w:val="000000"/>
        </w:rPr>
        <w:t xml:space="preserve"> | </w:t>
      </w:r>
      <w:r>
        <w:rPr>
          <w:b/>
          <w:color w:val="000000"/>
        </w:rPr>
        <w:t>A.</w:t>
      </w:r>
      <w:r>
        <w:rPr>
          <w:color w:val="000000"/>
        </w:rPr>
        <w:t xml:space="preserve"> </w:t>
      </w:r>
      <w:r>
        <w:rPr>
          <w:i/>
          <w:color w:val="000000"/>
        </w:rPr>
        <w:t>von Hand zu Hand</w:t>
      </w:r>
    </w:p>
    <w:p>
      <w:pPr>
        <w:pStyle w:val="Example"/>
        <w:bidi w:val="0"/>
        <w:spacing w:lineRule="auto" w:line="240"/>
        <w:rPr/>
      </w:pPr>
      <w:r>
        <w:rPr>
          <w:b/>
          <w:color w:val="000000"/>
        </w:rPr>
        <w:t>F.</w:t>
      </w:r>
      <w:r>
        <w:rPr>
          <w:color w:val="000000"/>
        </w:rPr>
        <w:t xml:space="preserve"> </w:t>
      </w:r>
      <w:r>
        <w:rPr>
          <w:i/>
          <w:color w:val="000000"/>
        </w:rPr>
        <w:t>lier les mains à/de qqn</w:t>
      </w:r>
      <w:r>
        <w:rPr>
          <w:color w:val="000000"/>
        </w:rPr>
        <w:t xml:space="preserve"> | </w:t>
      </w:r>
      <w:r>
        <w:rPr>
          <w:b/>
          <w:color w:val="000000"/>
        </w:rPr>
        <w:t>H.</w:t>
      </w:r>
      <w:r>
        <w:rPr>
          <w:color w:val="000000"/>
        </w:rPr>
        <w:t xml:space="preserve"> </w:t>
      </w:r>
      <w:r>
        <w:rPr>
          <w:i/>
          <w:color w:val="000000"/>
        </w:rPr>
        <w:t xml:space="preserve">megköti vkinek a kezét </w:t>
      </w:r>
      <w:r>
        <w:rPr>
          <w:color w:val="000000"/>
        </w:rPr>
        <w:t xml:space="preserve">| </w:t>
      </w:r>
      <w:r>
        <w:rPr>
          <w:b/>
          <w:color w:val="000000"/>
        </w:rPr>
        <w:t>E.</w:t>
      </w:r>
      <w:r>
        <w:rPr>
          <w:color w:val="000000"/>
        </w:rPr>
        <w:t xml:space="preserve"> </w:t>
      </w:r>
      <w:r>
        <w:rPr>
          <w:i/>
          <w:color w:val="000000"/>
        </w:rPr>
        <w:t>atar las manos a alguien</w:t>
      </w:r>
      <w:r>
        <w:rPr>
          <w:color w:val="000000"/>
        </w:rPr>
        <w:t xml:space="preserve"> | </w:t>
      </w:r>
      <w:r>
        <w:rPr>
          <w:b/>
          <w:color w:val="000000"/>
        </w:rPr>
        <w:t>G.</w:t>
      </w:r>
      <w:r>
        <w:rPr>
          <w:color w:val="000000"/>
        </w:rPr>
        <w:t xml:space="preserve"> </w:t>
      </w:r>
      <w:r>
        <w:rPr>
          <w:i/>
          <w:color w:val="000000"/>
        </w:rPr>
        <w:t>atarlle as mans a alguén</w:t>
      </w:r>
      <w:r>
        <w:rPr>
          <w:color w:val="000000"/>
        </w:rPr>
        <w:t xml:space="preserve"> | </w:t>
      </w:r>
      <w:r>
        <w:rPr>
          <w:b/>
          <w:color w:val="000000"/>
        </w:rPr>
        <w:t>A.</w:t>
      </w:r>
      <w:r>
        <w:rPr>
          <w:color w:val="000000"/>
        </w:rPr>
        <w:t xml:space="preserve"> </w:t>
      </w:r>
      <w:r>
        <w:rPr>
          <w:i/>
          <w:color w:val="000000"/>
        </w:rPr>
        <w:t>jmdm. sind durch jmd./etw. die Hände gebunden</w:t>
      </w:r>
    </w:p>
    <w:p>
      <w:pPr>
        <w:pStyle w:val="Text"/>
        <w:bidi w:val="0"/>
        <w:rPr/>
      </w:pPr>
      <w:r>
        <w:rPr>
          <w:sz w:val="20"/>
          <w:shd w:fill="FFFF00" w:val="clear"/>
        </w:rPr>
        <w:t>Inserción de exemplos numerados.</w:t>
      </w:r>
      <w:r>
        <w:rPr/>
        <w:t xml:space="preserve"> </w:t>
      </w:r>
      <w:r>
        <w:rPr>
          <w:color w:val="000000"/>
          <w:sz w:val="20"/>
        </w:rPr>
        <w:t>Cando desexe relacionar exemplos mediante a numeración, empregue letras: (1a), (1b), (2a), (2b), (2c). Evite usar comiña simple (1').</w:t>
      </w:r>
    </w:p>
    <w:p>
      <w:pPr>
        <w:pStyle w:val="Example"/>
        <w:bidi w:val="0"/>
        <w:spacing w:lineRule="auto" w:line="240"/>
        <w:rPr/>
      </w:pPr>
      <w:r>
        <w:rPr/>
        <w:t xml:space="preserve">(1) </w:t>
      </w:r>
      <w:r>
        <w:rPr>
          <w:b/>
        </w:rPr>
        <w:t>F.</w:t>
      </w:r>
      <w:r>
        <w:rPr/>
        <w:t xml:space="preserve"> </w:t>
      </w:r>
      <w:r>
        <w:rPr>
          <w:i/>
        </w:rPr>
        <w:t>de la main à la main</w:t>
      </w:r>
      <w:r>
        <w:rPr/>
        <w:t xml:space="preserve"> | </w:t>
      </w:r>
      <w:r>
        <w:rPr>
          <w:b/>
        </w:rPr>
        <w:t>H.</w:t>
      </w:r>
      <w:r>
        <w:rPr/>
        <w:t xml:space="preserve"> {</w:t>
      </w:r>
      <w:r>
        <w:rPr>
          <w:i/>
        </w:rPr>
        <w:t>zsebből-zsebbe</w:t>
      </w:r>
      <w:r>
        <w:rPr/>
        <w:t xml:space="preserve">; közvetítő nélkül}| </w:t>
      </w:r>
      <w:r>
        <w:rPr>
          <w:b/>
        </w:rPr>
        <w:t>E.</w:t>
      </w:r>
      <w:r>
        <w:rPr/>
        <w:t xml:space="preserve"> </w:t>
      </w:r>
      <w:r>
        <w:rPr>
          <w:i/>
        </w:rPr>
        <w:t>de mano a/en mano</w:t>
      </w:r>
      <w:r>
        <w:rPr/>
        <w:t xml:space="preserve"> | </w:t>
      </w:r>
      <w:r>
        <w:rPr>
          <w:b/>
        </w:rPr>
        <w:t>G.</w:t>
      </w:r>
      <w:r>
        <w:rPr/>
        <w:t xml:space="preserve"> </w:t>
      </w:r>
      <w:r>
        <w:rPr>
          <w:i/>
        </w:rPr>
        <w:t>de man en man</w:t>
      </w:r>
      <w:r>
        <w:rPr/>
        <w:t xml:space="preserve"> | </w:t>
      </w:r>
      <w:r>
        <w:rPr>
          <w:b/>
        </w:rPr>
        <w:t>A.</w:t>
      </w:r>
      <w:r>
        <w:rPr/>
        <w:t xml:space="preserve"> </w:t>
      </w:r>
      <w:r>
        <w:rPr>
          <w:i/>
        </w:rPr>
        <w:t>von Hand zu Hand</w:t>
      </w:r>
    </w:p>
    <w:p>
      <w:pPr>
        <w:pStyle w:val="Example"/>
        <w:bidi w:val="0"/>
        <w:spacing w:lineRule="auto" w:line="240"/>
        <w:rPr/>
      </w:pPr>
      <w:r>
        <w:rPr/>
        <w:t xml:space="preserve">(2) </w:t>
      </w:r>
      <w:r>
        <w:rPr>
          <w:b/>
        </w:rPr>
        <w:t>F.</w:t>
      </w:r>
      <w:r>
        <w:rPr/>
        <w:t xml:space="preserve"> </w:t>
      </w:r>
      <w:r>
        <w:rPr>
          <w:i/>
        </w:rPr>
        <w:t>lier les mains à/de qqn</w:t>
      </w:r>
      <w:r>
        <w:rPr/>
        <w:t xml:space="preserve"> | </w:t>
      </w:r>
      <w:r>
        <w:rPr>
          <w:b/>
        </w:rPr>
        <w:t>H.</w:t>
      </w:r>
      <w:r>
        <w:rPr/>
        <w:t xml:space="preserve"> </w:t>
      </w:r>
      <w:r>
        <w:rPr>
          <w:i/>
        </w:rPr>
        <w:t xml:space="preserve">megköti vkinek a kezét </w:t>
      </w:r>
      <w:r>
        <w:rPr/>
        <w:t xml:space="preserve">| </w:t>
      </w:r>
      <w:r>
        <w:rPr>
          <w:b/>
        </w:rPr>
        <w:t>E.</w:t>
      </w:r>
      <w:r>
        <w:rPr/>
        <w:t xml:space="preserve"> </w:t>
      </w:r>
      <w:r>
        <w:rPr>
          <w:i/>
        </w:rPr>
        <w:t>atar las manos a alguien</w:t>
      </w:r>
      <w:r>
        <w:rPr/>
        <w:t xml:space="preserve"> | </w:t>
      </w:r>
      <w:r>
        <w:rPr>
          <w:b/>
        </w:rPr>
        <w:t>G.</w:t>
      </w:r>
      <w:r>
        <w:rPr/>
        <w:t xml:space="preserve"> </w:t>
      </w:r>
      <w:r>
        <w:rPr>
          <w:i/>
        </w:rPr>
        <w:t>atarlle as mans a alguén</w:t>
      </w:r>
      <w:r>
        <w:rPr/>
        <w:t xml:space="preserve"> | </w:t>
      </w:r>
      <w:r>
        <w:rPr>
          <w:b/>
        </w:rPr>
        <w:t>A.</w:t>
      </w:r>
      <w:r>
        <w:rPr/>
        <w:t xml:space="preserve"> </w:t>
      </w:r>
      <w:r>
        <w:rPr>
          <w:i/>
        </w:rPr>
        <w:t>jmdm. sind durch jmd./etw. die Hände gebunden</w:t>
      </w:r>
    </w:p>
    <w:p>
      <w:pPr>
        <w:pStyle w:val="Text"/>
        <w:pBdr/>
        <w:bidi w:val="0"/>
        <w:spacing w:lineRule="atLeast" w:line="238" w:before="0" w:after="119"/>
        <w:jc w:val="both"/>
        <w:rPr/>
      </w:pPr>
      <w:r>
        <w:rPr/>
        <w:t>Os períodos de tempo sinálanse con guión</w:t>
      </w:r>
      <w:r>
        <w:rPr>
          <w:color w:val="FF0000"/>
        </w:rPr>
        <w:t xml:space="preserve"> (ano-ano)</w:t>
      </w:r>
      <w:r>
        <w:rPr/>
        <w:t>.</w:t>
      </w:r>
    </w:p>
    <w:p>
      <w:pPr>
        <w:pStyle w:val="Subtitle2"/>
        <w:bidi w:val="0"/>
        <w:rPr/>
      </w:pPr>
      <w:r>
        <w:rPr/>
        <w:t>2.1. Título da subsección de primeiro nivel</w:t>
      </w:r>
    </w:p>
    <w:p>
      <w:pPr>
        <w:pStyle w:val="Text"/>
        <w:pBdr/>
        <w:bidi w:val="0"/>
        <w:spacing w:lineRule="atLeast" w:line="238" w:before="0" w:after="119"/>
        <w:jc w:val="both"/>
        <w:rPr/>
      </w:pPr>
      <w:r>
        <w:rPr>
          <w:sz w:val="20"/>
        </w:rPr>
        <w:t xml:space="preserve">Aliquam gravida mauris lorem, vitae aliquet arcu dictum et. Duis ac porta enim. Morbi tempus orci sed tellus consequat consectetur. Pellentesque quis libero placerat, rutrum metus in, ultrices sem. Nunc euismod cursus tristique. Curabitur eu orci pulvinar, tempor mi finibus, tempus velit. Quisque dui lorem, condimentum quis dignissim non, ultricies a massa. Vestibulum laoreet ligula vitae dolor placerat blandit in et erat. Vestibulum ante ipsum primis in faucibus orci luctus et ultrices posuere </w:t>
      </w:r>
      <w:r>
        <w:rPr>
          <w:color w:val="FF0000"/>
          <w:sz w:val="20"/>
        </w:rPr>
        <w:t xml:space="preserve">(Apelido, ano, </w:t>
      </w:r>
      <w:r>
        <w:rPr>
          <w:color w:val="FF0000"/>
          <w:sz w:val="20"/>
        </w:rPr>
        <w:t>p. </w:t>
      </w:r>
      <w:r>
        <w:rPr>
          <w:color w:val="FF0000"/>
          <w:sz w:val="20"/>
        </w:rPr>
        <w:t>páxina)</w:t>
      </w:r>
      <w:r>
        <w:rPr>
          <w:sz w:val="20"/>
        </w:rPr>
        <w:t xml:space="preserve"> cubilia curae; Sed bibendum, ex placerat suscipit aliquam, urna lectus feugiat turpis, non ultrices eros ante eu sapien. Aenean a tortor sem. Nullam ac mauris in felis tempus vehicula in ut neque.</w:t>
      </w:r>
    </w:p>
    <w:p>
      <w:pPr>
        <w:pStyle w:val="Acknoeledgements"/>
        <w:bidi w:val="0"/>
        <w:rPr/>
      </w:pPr>
      <w:r>
        <w:rPr/>
        <w:t>Agradecementos/Acknowledgements</w:t>
      </w:r>
    </w:p>
    <w:p>
      <w:pPr>
        <w:pStyle w:val="Text"/>
        <w:pBdr/>
        <w:bidi w:val="0"/>
        <w:spacing w:lineRule="atLeast" w:line="238" w:before="0" w:after="119"/>
        <w:jc w:val="both"/>
        <w:rPr/>
      </w:pPr>
      <w:r>
        <w:rPr/>
        <w:t xml:space="preserve">Esta sección non levará numeración correlativa co resto das seccións do texto. Pode mencionar aquí as persoas ou institucións que o axudaron na elaboración do traballo. O texto estará en Times New Roman 10 e </w:t>
      </w:r>
      <w:r>
        <w:rPr/>
        <w:t>entreliña</w:t>
      </w:r>
      <w:r>
        <w:rPr/>
        <w:t xml:space="preserve"> simple. / If a contribution has received financial support (scholarship, grant, research project, etc.), it must be clearly indicated in a footnote at the beginning of the paper or in the Acknowledgements section. Authors must state their funding agency, the research project code, etc. Fornat: Times New Roman 10, complete justification, 1 line spacing.</w:t>
      </w:r>
    </w:p>
    <w:p>
      <w:pPr>
        <w:pStyle w:val="Apndice"/>
        <w:bidi w:val="0"/>
        <w:rPr/>
      </w:pPr>
      <w:r>
        <w:rPr/>
        <w:t>Apéndice/Appendix</w:t>
      </w:r>
    </w:p>
    <w:p>
      <w:pPr>
        <w:pStyle w:val="Text"/>
        <w:pBdr/>
        <w:bidi w:val="0"/>
        <w:spacing w:lineRule="atLeast" w:line="238" w:before="0" w:after="119"/>
        <w:jc w:val="both"/>
        <w:rPr/>
      </w:pPr>
      <w:r>
        <w:rPr>
          <w:color w:val="000000"/>
          <w:sz w:val="20"/>
        </w:rPr>
        <w:t xml:space="preserve">Calquera apéndice incluído no traballo debe figurar antes das referencias bibliográficas. O texto estará en Times New Roman 10 e </w:t>
      </w:r>
      <w:r>
        <w:rPr>
          <w:color w:val="000000"/>
          <w:sz w:val="20"/>
        </w:rPr>
        <w:t>entreliña</w:t>
      </w:r>
      <w:r>
        <w:rPr>
          <w:color w:val="000000"/>
          <w:sz w:val="20"/>
        </w:rPr>
        <w:t xml:space="preserve"> simple</w:t>
      </w:r>
      <w:r>
        <w:rPr>
          <w:sz w:val="20"/>
        </w:rPr>
        <w:t>. / The Appendix should be included before the bibliography. Format: Times New Roman 10, complete justification, 1 line spacing.</w:t>
      </w:r>
    </w:p>
    <w:p>
      <w:pPr>
        <w:pStyle w:val="Section1"/>
        <w:bidi w:val="0"/>
        <w:spacing w:before="119" w:after="119"/>
        <w:rPr/>
      </w:pPr>
      <w:r>
        <w:rPr/>
        <w:t>3. Referencias bibliográficas</w:t>
      </w:r>
    </w:p>
    <w:p>
      <w:pPr>
        <w:pStyle w:val="References"/>
        <w:bidi w:val="0"/>
        <w:spacing w:lineRule="atLeast" w:line="238"/>
        <w:rPr/>
      </w:pPr>
      <w:r>
        <w:rPr/>
        <w:t xml:space="preserve">O estilo das referencias bibliográficas será o sinalado pola Normas APA na súa 7.ª edición. Formato: Times New Roman 10, </w:t>
      </w:r>
      <w:r>
        <w:rPr/>
        <w:t>entreliña</w:t>
      </w:r>
      <w:r>
        <w:rPr/>
        <w:t xml:space="preserve"> 1, xustificado, con sangría francesa de 1,25 cm. Para máis información, recoméndase consultar a guía de estilo.</w:t>
      </w:r>
    </w:p>
    <w:p>
      <w:pPr>
        <w:pStyle w:val="References"/>
        <w:pBdr/>
        <w:bidi w:val="0"/>
        <w:spacing w:lineRule="atLeast" w:line="238" w:before="0" w:after="119"/>
        <w:ind w:left="709" w:right="0" w:hanging="709"/>
        <w:jc w:val="both"/>
        <w:rPr/>
      </w:pPr>
      <w:r>
        <w:rPr/>
        <w:t xml:space="preserve">The style and format of the bibliographical references should be the one described in the </w:t>
      </w:r>
      <w:r>
        <w:rPr>
          <w:i/>
        </w:rPr>
        <w:t>Publication Manual of the American Psychological Association, Seventh Edition</w:t>
      </w:r>
      <w:r>
        <w:rPr/>
        <w:t>, that is, APA Style (7</w:t>
      </w:r>
      <w:r>
        <w:rPr>
          <w:position w:val="7"/>
          <w:sz w:val="16"/>
        </w:rPr>
        <w:t>th</w:t>
      </w:r>
      <w:r>
        <w:rPr/>
        <w:t xml:space="preserve"> Ed.). Format: Times New Roman 10, complete justification, 1 line spacing, 1.25 cm French indentation. For more information, please refer to the Author Guidelines.</w:t>
      </w:r>
    </w:p>
    <w:p>
      <w:pPr>
        <w:pStyle w:val="Text"/>
        <w:pBdr/>
        <w:bidi w:val="0"/>
        <w:spacing w:lineRule="atLeast" w:line="238" w:before="0" w:after="119"/>
        <w:jc w:val="both"/>
        <w:rPr/>
      </w:pPr>
      <w:r>
        <w:rPr/>
      </w:r>
    </w:p>
    <w:sectPr>
      <w:footerReference w:type="default" r:id="rId2"/>
      <w:footnotePr>
        <w:numFmt w:val="decimal"/>
      </w:footnotePr>
      <w:type w:val="nextPage"/>
      <w:pgSz w:w="11906" w:h="16838"/>
      <w:pgMar w:left="1134" w:right="1134" w:gutter="0" w:header="0" w:top="1134" w:footer="1134" w:bottom="1648"/>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Narrow">
    <w:charset w:val="00"/>
    <w:family w:val="swiss"/>
    <w:pitch w:val="variable"/>
  </w:font>
  <w:font w:name="Garamond">
    <w:charset w:val="00"/>
    <w:family w:val="roman"/>
    <w:pitch w:val="variable"/>
  </w:font>
  <w:font w:name="Times New Roman">
    <w:altName w:val="serif"/>
    <w:charset w:val="00"/>
    <w:family w:val="auto"/>
    <w:pitch w:val="default"/>
  </w:font>
  <w:font w:name="Arial">
    <w:altName w:val="sans-serif"/>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bidi w:val="0"/>
      <w:jc w:val="right"/>
      <w:rPr>
        <w:rFonts w:ascii="Times New Roman" w:hAnsi="Times New Roman"/>
        <w:sz w:val="20"/>
        <w:szCs w:val="20"/>
      </w:rPr>
    </w:pPr>
    <w:r>
      <w:rPr>
        <w:rFonts w:ascii="Times New Roman" w:hAnsi="Times New Roman"/>
        <w:sz w:val="20"/>
        <w:szCs w:val="20"/>
      </w:rPr>
      <w:fldChar w:fldCharType="begin"/>
    </w:r>
    <w:r>
      <w:rPr>
        <w:sz w:val="20"/>
        <w:szCs w:val="20"/>
        <w:rFonts w:ascii="Times New Roman" w:hAnsi="Times New Roman"/>
      </w:rPr>
      <w:instrText> PAGE </w:instrText>
    </w:r>
    <w:r>
      <w:rPr>
        <w:sz w:val="20"/>
        <w:szCs w:val="20"/>
        <w:rFonts w:ascii="Times New Roman" w:hAnsi="Times New Roman"/>
      </w:rPr>
      <w:fldChar w:fldCharType="separate"/>
    </w:r>
    <w:r>
      <w:rPr>
        <w:sz w:val="20"/>
        <w:szCs w:val="20"/>
        <w:rFonts w:ascii="Times New Roman" w:hAnsi="Times New Roman"/>
      </w:rPr>
      <w:t>3</w:t>
    </w:r>
    <w:r>
      <w:rPr>
        <w:sz w:val="20"/>
        <w:szCs w:val="20"/>
        <w:rFonts w:ascii="Times New Roman" w:hAnsi="Times New Roman"/>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
        <w:bidi w:val="0"/>
        <w:spacing w:lineRule="atLeast" w:line="195" w:before="0" w:after="17"/>
        <w:jc w:val="both"/>
        <w:rPr/>
      </w:pPr>
      <w:r>
        <w:rPr>
          <w:rStyle w:val="Caracteresdenotaarodap"/>
        </w:rPr>
        <w:footnoteRef/>
      </w:r>
      <w:r>
        <w:rPr>
          <w:sz w:val="16"/>
        </w:rPr>
        <w:tab/>
        <w:t xml:space="preserve">As notas deberán ser a pé de páxina e nunca para incluír referencias bibliográficas. O formato será Times New Roman 8, </w:t>
      </w:r>
      <w:r>
        <w:rPr>
          <w:sz w:val="16"/>
        </w:rPr>
        <w:t>entreliña</w:t>
      </w:r>
      <w:r>
        <w:rPr>
          <w:sz w:val="16"/>
        </w:rPr>
        <w:t xml:space="preserve"> 1, xustificado. A chamada deberá aparecer en superíndice e, de habela, sempre despois da puntuación (comiñas, parénteses, puntos, comas...). As fontes dos exemplos extraídas da web indícanse nunha nota a rodapé: http://....</w:t>
      </w:r>
      <w:r>
        <w:rPr/>
        <w:t xml:space="preserve"> </w:t>
      </w:r>
    </w:p>
  </w:footnote>
  <w:footnote w:id="3">
    <w:p>
      <w:pPr>
        <w:pStyle w:val="Footnote"/>
        <w:bidi w:val="0"/>
        <w:spacing w:lineRule="atLeast" w:line="195" w:before="0" w:after="17"/>
        <w:jc w:val="both"/>
        <w:rPr/>
      </w:pPr>
      <w:r>
        <w:rPr>
          <w:rStyle w:val="Caracteresdenotaarodap"/>
        </w:rPr>
        <w:footnoteRef/>
      </w:r>
      <w:r>
        <w:rPr/>
        <w:tab/>
        <w:t>Commentaries must appear in footnotes, which shall not be used to enter new complete bibliographical references. Format: Times New Roman 8; complete justification; 1 line spacing. The footnote reference —in superscript— should be added after the punctuation (quotation marks, parentheses, commas...). The source of an example obtained from a website should be included in a footnote: https://www.sourceoftheexample.com.</w:t>
      </w:r>
    </w:p>
  </w:footnote>
</w:footnotes>
</file>

<file path=word/settings.xml><?xml version="1.0" encoding="utf-8"?>
<w:settings xmlns:w="http://schemas.openxmlformats.org/wordprocessingml/2006/main">
  <w:zoom w:percent="100"/>
  <w:defaultTabStop w:val="709"/>
  <w:autoHyphenation w:val="true"/>
  <w:footnotePr>
    <w:numFmt w:val="decimal"/>
    <w:footnote w:id="0"/>
    <w:footnote w:id="1"/>
  </w:footnotePr>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SimSun" w:cs="Lucida Sans"/>
      <w:color w:val="auto"/>
      <w:kern w:val="2"/>
      <w:sz w:val="24"/>
      <w:szCs w:val="24"/>
      <w:lang w:val="es-ES" w:eastAsia="zh-CN" w:bidi="hi-IN"/>
    </w:rPr>
  </w:style>
  <w:style w:type="character" w:styleId="Ligazndainternet">
    <w:name w:val="Ligazón da internet"/>
    <w:rPr>
      <w:color w:val="000080"/>
      <w:u w:val="single"/>
      <w:lang w:val="zxx" w:eastAsia="zxx" w:bidi="zxx"/>
    </w:rPr>
  </w:style>
  <w:style w:type="character" w:styleId="Caracteresdenotaarodap">
    <w:name w:val="Caracteres de nota a rodapé"/>
    <w:qFormat/>
    <w:rPr/>
  </w:style>
  <w:style w:type="character" w:styleId="Ncoradenotaarodap">
    <w:name w:val="Áncora de nota a rodapé"/>
    <w:rPr>
      <w:vertAlign w:val="superscript"/>
    </w:rPr>
  </w:style>
  <w:style w:type="character" w:styleId="Ncoradanotafinal">
    <w:name w:val="Áncora da nota final"/>
    <w:rPr>
      <w:vertAlign w:val="superscript"/>
    </w:rPr>
  </w:style>
  <w:style w:type="character" w:styleId="Caracteresdenotafinal">
    <w:name w:val="Caracteres de nota final"/>
    <w:qFormat/>
    <w:rPr/>
  </w:style>
  <w:style w:type="paragraph" w:styleId="Ttulo">
    <w:name w:val="Título"/>
    <w:basedOn w:val="Normal"/>
    <w:next w:val="Corpo"/>
    <w:qFormat/>
    <w:pPr>
      <w:keepNext w:val="true"/>
      <w:spacing w:before="240" w:after="120"/>
    </w:pPr>
    <w:rPr>
      <w:rFonts w:ascii="Liberation Sans" w:hAnsi="Liberation Sans" w:eastAsia="Microsoft YaHei" w:cs="Lucida Sans"/>
      <w:sz w:val="28"/>
      <w:szCs w:val="28"/>
    </w:rPr>
  </w:style>
  <w:style w:type="paragraph" w:styleId="Corpo">
    <w:name w:val="Body Text"/>
    <w:basedOn w:val="Normal"/>
    <w:pPr>
      <w:pBdr/>
      <w:bidi w:val="0"/>
      <w:spacing w:lineRule="auto" w:line="288" w:before="0" w:after="119"/>
      <w:ind w:left="0" w:right="0" w:hanging="0"/>
      <w:jc w:val="both"/>
    </w:pPr>
    <w:rPr>
      <w:rFonts w:ascii="Arial Narrow" w:hAnsi="Arial Narrow"/>
      <w:sz w:val="18"/>
      <w:szCs w:val="18"/>
    </w:rPr>
  </w:style>
  <w:style w:type="paragraph" w:styleId="Lista">
    <w:name w:val="List"/>
    <w:basedOn w:val="Corpo"/>
    <w:pPr/>
    <w:rPr>
      <w:rFonts w:cs="Lucida Sans"/>
    </w:rPr>
  </w:style>
  <w:style w:type="paragraph" w:styleId="L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dodocumento">
    <w:name w:val="Title"/>
    <w:basedOn w:val="Ttulo"/>
    <w:next w:val="Corpo"/>
    <w:qFormat/>
    <w:pPr>
      <w:jc w:val="center"/>
    </w:pPr>
    <w:rPr>
      <w:b/>
      <w:bCs/>
      <w:sz w:val="56"/>
      <w:szCs w:val="56"/>
    </w:rPr>
  </w:style>
  <w:style w:type="paragraph" w:styleId="Title">
    <w:name w:val="Title"/>
    <w:basedOn w:val="Ttulododocumento"/>
    <w:qFormat/>
    <w:pPr>
      <w:bidi w:val="0"/>
      <w:spacing w:before="0" w:after="119"/>
      <w:jc w:val="both"/>
    </w:pPr>
    <w:rPr>
      <w:rFonts w:ascii="Times New Roman" w:hAnsi="Times New Roman"/>
      <w:sz w:val="28"/>
      <w:szCs w:val="28"/>
    </w:rPr>
  </w:style>
  <w:style w:type="paragraph" w:styleId="Titleen">
    <w:name w:val="Title_en"/>
    <w:basedOn w:val="Title"/>
    <w:qFormat/>
    <w:pPr>
      <w:bidi w:val="0"/>
      <w:spacing w:before="0" w:after="119"/>
    </w:pPr>
    <w:rPr>
      <w:i/>
      <w:iCs/>
    </w:rPr>
  </w:style>
  <w:style w:type="paragraph" w:styleId="Authorname">
    <w:name w:val="Author_name"/>
    <w:basedOn w:val="Titleen"/>
    <w:qFormat/>
    <w:pPr>
      <w:bidi w:val="0"/>
      <w:spacing w:before="0" w:after="119"/>
      <w:jc w:val="right"/>
    </w:pPr>
    <w:rPr>
      <w:b w:val="false"/>
      <w:bCs w:val="false"/>
      <w:i w:val="false"/>
      <w:iCs w:val="false"/>
      <w:sz w:val="20"/>
      <w:szCs w:val="20"/>
    </w:rPr>
  </w:style>
  <w:style w:type="paragraph" w:styleId="Institutionname">
    <w:name w:val="Institution_name"/>
    <w:basedOn w:val="Titleen"/>
    <w:qFormat/>
    <w:pPr>
      <w:bidi w:val="0"/>
      <w:spacing w:before="0" w:after="119"/>
      <w:jc w:val="right"/>
    </w:pPr>
    <w:rPr>
      <w:rFonts w:ascii="Garamond" w:hAnsi="Garamond"/>
      <w:b w:val="false"/>
      <w:bCs w:val="false"/>
      <w:i w:val="false"/>
      <w:iCs w:val="false"/>
      <w:sz w:val="18"/>
      <w:szCs w:val="18"/>
    </w:rPr>
  </w:style>
  <w:style w:type="paragraph" w:styleId="ORCID">
    <w:name w:val="ORCID"/>
    <w:basedOn w:val="Titleen"/>
    <w:qFormat/>
    <w:pPr>
      <w:bidi w:val="0"/>
      <w:spacing w:before="0" w:after="119"/>
      <w:jc w:val="right"/>
    </w:pPr>
    <w:rPr>
      <w:rFonts w:ascii="Garamond" w:hAnsi="Garamond"/>
      <w:b w:val="false"/>
      <w:bCs w:val="false"/>
      <w:i w:val="false"/>
      <w:iCs w:val="false"/>
      <w:sz w:val="18"/>
      <w:szCs w:val="18"/>
    </w:rPr>
  </w:style>
  <w:style w:type="paragraph" w:styleId="Email">
    <w:name w:val="Email"/>
    <w:basedOn w:val="Titleen"/>
    <w:qFormat/>
    <w:pPr>
      <w:bidi w:val="0"/>
      <w:spacing w:before="0" w:after="119"/>
      <w:jc w:val="right"/>
    </w:pPr>
    <w:rPr>
      <w:b w:val="false"/>
      <w:bCs w:val="false"/>
      <w:i w:val="false"/>
      <w:iCs w:val="false"/>
      <w:sz w:val="18"/>
      <w:szCs w:val="18"/>
    </w:rPr>
  </w:style>
  <w:style w:type="paragraph" w:styleId="Section1">
    <w:name w:val="Section_1"/>
    <w:basedOn w:val="Title"/>
    <w:qFormat/>
    <w:pPr>
      <w:bidi w:val="0"/>
      <w:spacing w:before="119" w:after="119"/>
    </w:pPr>
    <w:rPr>
      <w:sz w:val="24"/>
      <w:szCs w:val="24"/>
    </w:rPr>
  </w:style>
  <w:style w:type="paragraph" w:styleId="Text">
    <w:name w:val="Text"/>
    <w:basedOn w:val="Corpo"/>
    <w:qFormat/>
    <w:pPr>
      <w:pBdr/>
      <w:bidi w:val="0"/>
      <w:spacing w:lineRule="atLeast" w:line="238" w:before="0" w:after="119"/>
      <w:jc w:val="both"/>
    </w:pPr>
    <w:rPr>
      <w:rFonts w:ascii="Times New Roman;serif" w:hAnsi="Times New Roman;serif"/>
      <w:sz w:val="20"/>
    </w:rPr>
  </w:style>
  <w:style w:type="paragraph" w:styleId="Quote">
    <w:name w:val="Quote"/>
    <w:basedOn w:val="Text"/>
    <w:qFormat/>
    <w:pPr>
      <w:pBdr/>
      <w:bidi w:val="0"/>
      <w:spacing w:lineRule="atLeast" w:line="238"/>
    </w:pPr>
    <w:rPr/>
  </w:style>
  <w:style w:type="paragraph" w:styleId="Subtitle1">
    <w:name w:val="Subtitle_1"/>
    <w:basedOn w:val="Corpo"/>
    <w:qFormat/>
    <w:pPr>
      <w:pBdr/>
      <w:bidi w:val="0"/>
    </w:pPr>
    <w:rPr>
      <w:rFonts w:ascii="Times New Roman;serif" w:hAnsi="Times New Roman;serif"/>
      <w:b/>
      <w:sz w:val="20"/>
    </w:rPr>
  </w:style>
  <w:style w:type="paragraph" w:styleId="Subtitle2">
    <w:name w:val="Subtitle_2"/>
    <w:basedOn w:val="Subtitle1"/>
    <w:qFormat/>
    <w:pPr/>
    <w:rPr/>
  </w:style>
  <w:style w:type="paragraph" w:styleId="Subtitle3">
    <w:name w:val="Subtitle_3"/>
    <w:basedOn w:val="Text"/>
    <w:qFormat/>
    <w:pPr>
      <w:bidi w:val="0"/>
    </w:pPr>
    <w:rPr/>
  </w:style>
  <w:style w:type="paragraph" w:styleId="Liahorizontal">
    <w:name w:val="Liña horizontal"/>
    <w:basedOn w:val="Normal"/>
    <w:next w:val="Corpo"/>
    <w:qFormat/>
    <w:pPr>
      <w:suppressLineNumbers/>
      <w:pBdr>
        <w:bottom w:val="double" w:sz="2" w:space="0" w:color="808080"/>
      </w:pBdr>
      <w:spacing w:before="0" w:after="283"/>
    </w:pPr>
    <w:rPr>
      <w:sz w:val="12"/>
      <w:szCs w:val="12"/>
    </w:rPr>
  </w:style>
  <w:style w:type="paragraph" w:styleId="Notaarodap">
    <w:name w:val="Footnote Text"/>
    <w:basedOn w:val="Normal"/>
    <w:pPr>
      <w:suppressLineNumbers/>
      <w:ind w:left="339" w:right="0" w:hanging="339"/>
    </w:pPr>
    <w:rPr>
      <w:sz w:val="20"/>
      <w:szCs w:val="20"/>
    </w:rPr>
  </w:style>
  <w:style w:type="paragraph" w:styleId="Apndice">
    <w:name w:val="Closing"/>
    <w:basedOn w:val="Subtitle2"/>
    <w:pPr/>
    <w:rPr/>
  </w:style>
  <w:style w:type="paragraph" w:styleId="Acknoeledgements">
    <w:name w:val="Acknoeledgements"/>
    <w:basedOn w:val="Subtitle2"/>
    <w:qFormat/>
    <w:pPr/>
    <w:rPr/>
  </w:style>
  <w:style w:type="paragraph" w:styleId="Eliminar">
    <w:name w:val="eliminar"/>
    <w:basedOn w:val="Text"/>
    <w:qFormat/>
    <w:pPr>
      <w:pBdr/>
      <w:bidi w:val="0"/>
      <w:spacing w:lineRule="auto" w:line="288" w:before="0" w:after="120"/>
      <w:ind w:left="567" w:right="0" w:hanging="0"/>
      <w:jc w:val="both"/>
    </w:pPr>
    <w:rPr>
      <w:rFonts w:ascii="Times New Roman" w:hAnsi="Times New Roman"/>
      <w:sz w:val="20"/>
      <w:szCs w:val="20"/>
    </w:rPr>
  </w:style>
  <w:style w:type="paragraph" w:styleId="References">
    <w:name w:val="References"/>
    <w:basedOn w:val="Text"/>
    <w:qFormat/>
    <w:pPr>
      <w:pBdr/>
      <w:tabs>
        <w:tab w:val="clear" w:pos="709"/>
      </w:tabs>
      <w:bidi w:val="0"/>
      <w:spacing w:lineRule="atLeast" w:line="238" w:before="0" w:after="119"/>
      <w:ind w:left="709" w:right="0" w:hanging="709"/>
      <w:jc w:val="both"/>
    </w:pPr>
    <w:rPr/>
  </w:style>
  <w:style w:type="paragraph" w:styleId="Footnote">
    <w:name w:val="Footnote"/>
    <w:basedOn w:val="Notaarodap"/>
    <w:qFormat/>
    <w:pPr>
      <w:bidi w:val="0"/>
      <w:spacing w:lineRule="atLeast" w:line="195" w:before="0" w:after="17"/>
      <w:jc w:val="both"/>
    </w:pPr>
    <w:rPr>
      <w:rFonts w:ascii="Times New Roman" w:hAnsi="Times New Roman"/>
      <w:sz w:val="16"/>
      <w:szCs w:val="16"/>
    </w:rPr>
  </w:style>
  <w:style w:type="paragraph" w:styleId="Cabeceiraerodap">
    <w:name w:val="Cabeceira e rodapé"/>
    <w:basedOn w:val="Normal"/>
    <w:qFormat/>
    <w:pPr>
      <w:suppressLineNumbers/>
      <w:tabs>
        <w:tab w:val="clear" w:pos="709"/>
        <w:tab w:val="center" w:pos="4819" w:leader="none"/>
        <w:tab w:val="right" w:pos="9638" w:leader="none"/>
      </w:tabs>
    </w:pPr>
    <w:rPr/>
  </w:style>
  <w:style w:type="paragraph" w:styleId="Rodap">
    <w:name w:val="Footer"/>
    <w:basedOn w:val="Normal"/>
    <w:pPr>
      <w:suppressLineNumbers/>
      <w:tabs>
        <w:tab w:val="clear" w:pos="709"/>
        <w:tab w:val="center" w:pos="4819" w:leader="none"/>
        <w:tab w:val="right" w:pos="9638" w:leader="none"/>
      </w:tabs>
    </w:pPr>
    <w:rPr/>
  </w:style>
  <w:style w:type="paragraph" w:styleId="Example">
    <w:name w:val="Example"/>
    <w:basedOn w:val="Text"/>
    <w:qFormat/>
    <w:pPr>
      <w:pBdr/>
      <w:bidi w:val="0"/>
      <w:spacing w:lineRule="auto" w:line="240" w:before="0" w:after="119"/>
      <w:ind w:left="567" w:right="0" w:hanging="0"/>
      <w:jc w:val="both"/>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88</TotalTime>
  <Application>LibreOffice/7.2.6.2$Windows_X86_64 LibreOffice_project/b0ec3a565991f7569a5a7f5d24fed7f52653d754</Application>
  <AppVersion>15.0000</AppVersion>
  <Pages>3</Pages>
  <Words>1426</Words>
  <Characters>7630</Characters>
  <CharactersWithSpaces>9012</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2023-01-17T09:13:31Z</dcterms:created>
  <dc:creator/>
  <dc:description/>
  <dc:language>es-ES</dc:language>
  <cp:lastModifiedBy/>
  <dcterms:modified xsi:type="dcterms:W3CDTF">2026-03-11T13:28:25Z</dcterms:modified>
  <cp:revision>24</cp:revision>
  <dc:subject/>
  <dc:title/>
</cp:coreProperties>
</file>